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9BDA" w14:textId="77777777" w:rsidR="00B91BD9" w:rsidRDefault="00000000">
      <w:pPr>
        <w:ind w:left="0" w:hanging="2"/>
        <w:jc w:val="center"/>
        <w:rPr>
          <w:rFonts w:ascii="Calibri" w:eastAsia="Calibri" w:hAnsi="Calibri" w:cs="Calibri"/>
          <w:u w:val="single"/>
        </w:rPr>
      </w:pPr>
      <w:r>
        <w:rPr>
          <w:rFonts w:ascii="Calibri" w:eastAsia="Calibri" w:hAnsi="Calibri" w:cs="Calibri"/>
          <w:b/>
          <w:u w:val="single"/>
        </w:rPr>
        <w:t xml:space="preserve">2024-25 Nutrient Management Voucher Class and Private Pesticide Applicator Training, Testing, and Recertification Offerings for Carroll County </w:t>
      </w:r>
    </w:p>
    <w:p w14:paraId="73DDB41D" w14:textId="77777777" w:rsidR="00B91BD9" w:rsidRDefault="00B91BD9">
      <w:pPr>
        <w:ind w:left="0" w:hanging="2"/>
        <w:jc w:val="center"/>
        <w:rPr>
          <w:rFonts w:ascii="Calibri" w:eastAsia="Calibri" w:hAnsi="Calibri" w:cs="Calibri"/>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510"/>
        <w:gridCol w:w="3258"/>
      </w:tblGrid>
      <w:tr w:rsidR="00B91BD9" w14:paraId="73157784" w14:textId="77777777">
        <w:tc>
          <w:tcPr>
            <w:tcW w:w="8856" w:type="dxa"/>
            <w:gridSpan w:val="3"/>
          </w:tcPr>
          <w:p w14:paraId="1B53A609" w14:textId="77777777" w:rsidR="00B91BD9" w:rsidRDefault="00000000">
            <w:pPr>
              <w:ind w:left="0" w:hanging="2"/>
              <w:jc w:val="center"/>
              <w:rPr>
                <w:rFonts w:ascii="Calibri" w:eastAsia="Calibri" w:hAnsi="Calibri" w:cs="Calibri"/>
              </w:rPr>
            </w:pPr>
            <w:r>
              <w:rPr>
                <w:rFonts w:ascii="Calibri" w:eastAsia="Calibri" w:hAnsi="Calibri" w:cs="Calibri"/>
                <w:b/>
              </w:rPr>
              <w:t>Nutrient Management Voucher Class*</w:t>
            </w:r>
          </w:p>
        </w:tc>
      </w:tr>
      <w:tr w:rsidR="00B91BD9" w14:paraId="19761F1C" w14:textId="77777777">
        <w:tc>
          <w:tcPr>
            <w:tcW w:w="2088" w:type="dxa"/>
            <w:shd w:val="clear" w:color="auto" w:fill="D9D9D9"/>
          </w:tcPr>
          <w:p w14:paraId="1996F166" w14:textId="77777777" w:rsidR="00B91BD9" w:rsidRDefault="00000000">
            <w:pPr>
              <w:ind w:left="0" w:hanging="2"/>
              <w:jc w:val="center"/>
              <w:rPr>
                <w:rFonts w:ascii="Calibri" w:eastAsia="Calibri" w:hAnsi="Calibri" w:cs="Calibri"/>
              </w:rPr>
            </w:pPr>
            <w:r>
              <w:rPr>
                <w:rFonts w:ascii="Calibri" w:eastAsia="Calibri" w:hAnsi="Calibri" w:cs="Calibri"/>
              </w:rPr>
              <w:t xml:space="preserve">Day </w:t>
            </w:r>
          </w:p>
        </w:tc>
        <w:tc>
          <w:tcPr>
            <w:tcW w:w="3510" w:type="dxa"/>
            <w:shd w:val="clear" w:color="auto" w:fill="D9D9D9"/>
          </w:tcPr>
          <w:p w14:paraId="4EB7A601" w14:textId="77777777" w:rsidR="00B91BD9" w:rsidRDefault="00000000">
            <w:pPr>
              <w:ind w:left="0" w:hanging="2"/>
              <w:jc w:val="center"/>
              <w:rPr>
                <w:rFonts w:ascii="Calibri" w:eastAsia="Calibri" w:hAnsi="Calibri" w:cs="Calibri"/>
              </w:rPr>
            </w:pPr>
            <w:r>
              <w:rPr>
                <w:rFonts w:ascii="Calibri" w:eastAsia="Calibri" w:hAnsi="Calibri" w:cs="Calibri"/>
              </w:rPr>
              <w:t>Date</w:t>
            </w:r>
          </w:p>
        </w:tc>
        <w:tc>
          <w:tcPr>
            <w:tcW w:w="3258" w:type="dxa"/>
            <w:shd w:val="clear" w:color="auto" w:fill="D9D9D9"/>
          </w:tcPr>
          <w:p w14:paraId="766846EE" w14:textId="77777777" w:rsidR="00B91BD9" w:rsidRDefault="00000000">
            <w:pPr>
              <w:ind w:left="0" w:hanging="2"/>
              <w:jc w:val="center"/>
              <w:rPr>
                <w:rFonts w:ascii="Calibri" w:eastAsia="Calibri" w:hAnsi="Calibri" w:cs="Calibri"/>
              </w:rPr>
            </w:pPr>
            <w:r>
              <w:rPr>
                <w:rFonts w:ascii="Calibri" w:eastAsia="Calibri" w:hAnsi="Calibri" w:cs="Calibri"/>
              </w:rPr>
              <w:t xml:space="preserve">Time </w:t>
            </w:r>
          </w:p>
        </w:tc>
      </w:tr>
      <w:tr w:rsidR="00B91BD9" w14:paraId="053F816D" w14:textId="77777777">
        <w:tc>
          <w:tcPr>
            <w:tcW w:w="2088" w:type="dxa"/>
          </w:tcPr>
          <w:p w14:paraId="63943861" w14:textId="77777777" w:rsidR="00B91BD9" w:rsidRDefault="00000000">
            <w:pPr>
              <w:ind w:left="0" w:hanging="2"/>
              <w:jc w:val="center"/>
              <w:rPr>
                <w:rFonts w:ascii="Calibri" w:eastAsia="Calibri" w:hAnsi="Calibri" w:cs="Calibri"/>
              </w:rPr>
            </w:pPr>
            <w:r>
              <w:rPr>
                <w:rFonts w:ascii="Calibri" w:eastAsia="Calibri" w:hAnsi="Calibri" w:cs="Calibri"/>
              </w:rPr>
              <w:t>Wednesday</w:t>
            </w:r>
          </w:p>
        </w:tc>
        <w:tc>
          <w:tcPr>
            <w:tcW w:w="3510" w:type="dxa"/>
          </w:tcPr>
          <w:p w14:paraId="4843DED1" w14:textId="77777777" w:rsidR="00B91BD9" w:rsidRDefault="00000000">
            <w:pPr>
              <w:ind w:left="0" w:hanging="2"/>
              <w:jc w:val="center"/>
              <w:rPr>
                <w:rFonts w:ascii="Calibri" w:eastAsia="Calibri" w:hAnsi="Calibri" w:cs="Calibri"/>
              </w:rPr>
            </w:pPr>
            <w:r>
              <w:rPr>
                <w:rFonts w:ascii="Calibri" w:eastAsia="Calibri" w:hAnsi="Calibri" w:cs="Calibri"/>
              </w:rPr>
              <w:t>December 11, 2024</w:t>
            </w:r>
          </w:p>
        </w:tc>
        <w:tc>
          <w:tcPr>
            <w:tcW w:w="3258" w:type="dxa"/>
          </w:tcPr>
          <w:p w14:paraId="6EC7E23F" w14:textId="77777777" w:rsidR="00B91BD9" w:rsidRDefault="00000000">
            <w:pPr>
              <w:ind w:left="0" w:hanging="2"/>
              <w:jc w:val="center"/>
              <w:rPr>
                <w:rFonts w:ascii="Calibri" w:eastAsia="Calibri" w:hAnsi="Calibri" w:cs="Calibri"/>
              </w:rPr>
            </w:pPr>
            <w:r>
              <w:rPr>
                <w:rFonts w:ascii="Calibri" w:eastAsia="Calibri" w:hAnsi="Calibri" w:cs="Calibri"/>
              </w:rPr>
              <w:t>10:00 a.m. – 12:00 p.m.</w:t>
            </w:r>
          </w:p>
        </w:tc>
      </w:tr>
      <w:tr w:rsidR="00B91BD9" w14:paraId="401CF706" w14:textId="77777777">
        <w:tc>
          <w:tcPr>
            <w:tcW w:w="2088" w:type="dxa"/>
          </w:tcPr>
          <w:p w14:paraId="7054F3DC" w14:textId="77777777" w:rsidR="00B91BD9" w:rsidRDefault="00000000">
            <w:pPr>
              <w:ind w:left="0" w:hanging="2"/>
              <w:jc w:val="center"/>
              <w:rPr>
                <w:rFonts w:ascii="Calibri" w:eastAsia="Calibri" w:hAnsi="Calibri" w:cs="Calibri"/>
              </w:rPr>
            </w:pPr>
            <w:r>
              <w:rPr>
                <w:rFonts w:ascii="Calibri" w:eastAsia="Calibri" w:hAnsi="Calibri" w:cs="Calibri"/>
              </w:rPr>
              <w:t>Monday</w:t>
            </w:r>
          </w:p>
        </w:tc>
        <w:tc>
          <w:tcPr>
            <w:tcW w:w="3510" w:type="dxa"/>
          </w:tcPr>
          <w:p w14:paraId="061C20C8" w14:textId="77777777" w:rsidR="00B91BD9" w:rsidRDefault="00000000">
            <w:pPr>
              <w:ind w:left="0" w:hanging="2"/>
              <w:jc w:val="center"/>
              <w:rPr>
                <w:rFonts w:ascii="Calibri" w:eastAsia="Calibri" w:hAnsi="Calibri" w:cs="Calibri"/>
              </w:rPr>
            </w:pPr>
            <w:r>
              <w:rPr>
                <w:rFonts w:ascii="Calibri" w:eastAsia="Calibri" w:hAnsi="Calibri" w:cs="Calibri"/>
              </w:rPr>
              <w:t>January 6, 2025</w:t>
            </w:r>
          </w:p>
        </w:tc>
        <w:tc>
          <w:tcPr>
            <w:tcW w:w="3258" w:type="dxa"/>
          </w:tcPr>
          <w:p w14:paraId="002254D4" w14:textId="77777777" w:rsidR="00B91BD9" w:rsidRDefault="00000000">
            <w:pPr>
              <w:ind w:left="0" w:hanging="2"/>
              <w:jc w:val="center"/>
              <w:rPr>
                <w:rFonts w:ascii="Calibri" w:eastAsia="Calibri" w:hAnsi="Calibri" w:cs="Calibri"/>
              </w:rPr>
            </w:pPr>
            <w:r>
              <w:rPr>
                <w:rFonts w:ascii="Calibri" w:eastAsia="Calibri" w:hAnsi="Calibri" w:cs="Calibri"/>
              </w:rPr>
              <w:t>5:30 p.m. – 7:30 p.m.</w:t>
            </w:r>
          </w:p>
        </w:tc>
      </w:tr>
    </w:tbl>
    <w:p w14:paraId="323D68E4" w14:textId="77777777" w:rsidR="00B91BD9" w:rsidRDefault="00000000">
      <w:pPr>
        <w:ind w:left="0" w:hanging="2"/>
        <w:rPr>
          <w:rFonts w:ascii="Calibri" w:eastAsia="Calibri" w:hAnsi="Calibri" w:cs="Calibri"/>
          <w:sz w:val="20"/>
          <w:szCs w:val="20"/>
        </w:rPr>
      </w:pPr>
      <w:r>
        <w:rPr>
          <w:rFonts w:ascii="Calibri" w:eastAsia="Calibri" w:hAnsi="Calibri" w:cs="Calibri"/>
          <w:sz w:val="20"/>
          <w:szCs w:val="20"/>
        </w:rPr>
        <w:t xml:space="preserve">*Mid-Winter Meeting </w:t>
      </w:r>
    </w:p>
    <w:p w14:paraId="78EDAE2B" w14:textId="77777777" w:rsidR="00B91BD9" w:rsidRDefault="00B91BD9">
      <w:pPr>
        <w:ind w:left="0" w:hanging="2"/>
        <w:rPr>
          <w:rFonts w:ascii="Calibri" w:eastAsia="Calibri" w:hAnsi="Calibri" w:cs="Calibri"/>
        </w:rPr>
      </w:pPr>
    </w:p>
    <w:tbl>
      <w:tblPr>
        <w:tblStyle w:val="a0"/>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510"/>
        <w:gridCol w:w="3258"/>
      </w:tblGrid>
      <w:tr w:rsidR="00B91BD9" w14:paraId="114724B7" w14:textId="77777777">
        <w:tc>
          <w:tcPr>
            <w:tcW w:w="8856" w:type="dxa"/>
            <w:gridSpan w:val="3"/>
          </w:tcPr>
          <w:p w14:paraId="513FA26E" w14:textId="77777777" w:rsidR="00B91BD9" w:rsidRDefault="00000000">
            <w:pPr>
              <w:ind w:left="0" w:hanging="2"/>
              <w:jc w:val="center"/>
              <w:rPr>
                <w:rFonts w:ascii="Calibri" w:eastAsia="Calibri" w:hAnsi="Calibri" w:cs="Calibri"/>
              </w:rPr>
            </w:pPr>
            <w:r>
              <w:rPr>
                <w:rFonts w:ascii="Calibri" w:eastAsia="Calibri" w:hAnsi="Calibri" w:cs="Calibri"/>
                <w:b/>
              </w:rPr>
              <w:t>Private Pesticide Applicator Recertification*</w:t>
            </w:r>
          </w:p>
        </w:tc>
      </w:tr>
      <w:tr w:rsidR="00B91BD9" w14:paraId="22D42D53" w14:textId="77777777">
        <w:tc>
          <w:tcPr>
            <w:tcW w:w="2088" w:type="dxa"/>
            <w:shd w:val="clear" w:color="auto" w:fill="D9D9D9"/>
          </w:tcPr>
          <w:p w14:paraId="71583048" w14:textId="77777777" w:rsidR="00B91BD9" w:rsidRDefault="00000000">
            <w:pPr>
              <w:ind w:left="0" w:hanging="2"/>
              <w:jc w:val="center"/>
              <w:rPr>
                <w:rFonts w:ascii="Calibri" w:eastAsia="Calibri" w:hAnsi="Calibri" w:cs="Calibri"/>
              </w:rPr>
            </w:pPr>
            <w:r>
              <w:rPr>
                <w:rFonts w:ascii="Calibri" w:eastAsia="Calibri" w:hAnsi="Calibri" w:cs="Calibri"/>
              </w:rPr>
              <w:t xml:space="preserve">Day </w:t>
            </w:r>
          </w:p>
        </w:tc>
        <w:tc>
          <w:tcPr>
            <w:tcW w:w="3510" w:type="dxa"/>
            <w:shd w:val="clear" w:color="auto" w:fill="D9D9D9"/>
          </w:tcPr>
          <w:p w14:paraId="5F413603" w14:textId="77777777" w:rsidR="00B91BD9" w:rsidRDefault="00000000">
            <w:pPr>
              <w:ind w:left="0" w:hanging="2"/>
              <w:jc w:val="center"/>
              <w:rPr>
                <w:rFonts w:ascii="Calibri" w:eastAsia="Calibri" w:hAnsi="Calibri" w:cs="Calibri"/>
              </w:rPr>
            </w:pPr>
            <w:r>
              <w:rPr>
                <w:rFonts w:ascii="Calibri" w:eastAsia="Calibri" w:hAnsi="Calibri" w:cs="Calibri"/>
              </w:rPr>
              <w:t>Date</w:t>
            </w:r>
          </w:p>
        </w:tc>
        <w:tc>
          <w:tcPr>
            <w:tcW w:w="3258" w:type="dxa"/>
            <w:shd w:val="clear" w:color="auto" w:fill="D9D9D9"/>
          </w:tcPr>
          <w:p w14:paraId="63C1F4AB" w14:textId="77777777" w:rsidR="00B91BD9" w:rsidRDefault="00000000">
            <w:pPr>
              <w:ind w:left="0" w:hanging="2"/>
              <w:jc w:val="center"/>
              <w:rPr>
                <w:rFonts w:ascii="Calibri" w:eastAsia="Calibri" w:hAnsi="Calibri" w:cs="Calibri"/>
              </w:rPr>
            </w:pPr>
            <w:r>
              <w:rPr>
                <w:rFonts w:ascii="Calibri" w:eastAsia="Calibri" w:hAnsi="Calibri" w:cs="Calibri"/>
              </w:rPr>
              <w:t xml:space="preserve">Time </w:t>
            </w:r>
          </w:p>
        </w:tc>
      </w:tr>
      <w:tr w:rsidR="00B91BD9" w14:paraId="001B352F" w14:textId="77777777">
        <w:tc>
          <w:tcPr>
            <w:tcW w:w="2088" w:type="dxa"/>
          </w:tcPr>
          <w:p w14:paraId="40DB7D87" w14:textId="77777777" w:rsidR="00B91BD9" w:rsidRDefault="00000000">
            <w:pPr>
              <w:ind w:left="0" w:hanging="2"/>
              <w:jc w:val="center"/>
              <w:rPr>
                <w:rFonts w:ascii="Calibri" w:eastAsia="Calibri" w:hAnsi="Calibri" w:cs="Calibri"/>
              </w:rPr>
            </w:pPr>
            <w:r>
              <w:rPr>
                <w:rFonts w:ascii="Calibri" w:eastAsia="Calibri" w:hAnsi="Calibri" w:cs="Calibri"/>
              </w:rPr>
              <w:t xml:space="preserve">Monday </w:t>
            </w:r>
          </w:p>
        </w:tc>
        <w:tc>
          <w:tcPr>
            <w:tcW w:w="3510" w:type="dxa"/>
          </w:tcPr>
          <w:p w14:paraId="3F6B7C9C" w14:textId="77777777" w:rsidR="00B91BD9" w:rsidRDefault="00000000">
            <w:pPr>
              <w:ind w:left="0" w:hanging="2"/>
              <w:jc w:val="center"/>
              <w:rPr>
                <w:rFonts w:ascii="Calibri" w:eastAsia="Calibri" w:hAnsi="Calibri" w:cs="Calibri"/>
              </w:rPr>
            </w:pPr>
            <w:r>
              <w:rPr>
                <w:rFonts w:ascii="Calibri" w:eastAsia="Calibri" w:hAnsi="Calibri" w:cs="Calibri"/>
              </w:rPr>
              <w:t>December 2, 2024</w:t>
            </w:r>
          </w:p>
        </w:tc>
        <w:tc>
          <w:tcPr>
            <w:tcW w:w="3258" w:type="dxa"/>
          </w:tcPr>
          <w:p w14:paraId="19983AFA" w14:textId="77777777" w:rsidR="00B91BD9" w:rsidRDefault="00000000">
            <w:pPr>
              <w:ind w:left="0" w:hanging="2"/>
              <w:jc w:val="center"/>
              <w:rPr>
                <w:rFonts w:ascii="Calibri" w:eastAsia="Calibri" w:hAnsi="Calibri" w:cs="Calibri"/>
              </w:rPr>
            </w:pPr>
            <w:r>
              <w:rPr>
                <w:rFonts w:ascii="Calibri" w:eastAsia="Calibri" w:hAnsi="Calibri" w:cs="Calibri"/>
              </w:rPr>
              <w:t xml:space="preserve">5:30 p.m. – 7:30 p.m. </w:t>
            </w:r>
          </w:p>
        </w:tc>
      </w:tr>
      <w:tr w:rsidR="00B91BD9" w14:paraId="07CB17DD" w14:textId="77777777">
        <w:tc>
          <w:tcPr>
            <w:tcW w:w="2088" w:type="dxa"/>
          </w:tcPr>
          <w:p w14:paraId="2ED3ED92" w14:textId="77777777" w:rsidR="00B91BD9" w:rsidRDefault="00000000">
            <w:pPr>
              <w:ind w:left="0" w:hanging="2"/>
              <w:jc w:val="center"/>
              <w:rPr>
                <w:rFonts w:ascii="Calibri" w:eastAsia="Calibri" w:hAnsi="Calibri" w:cs="Calibri"/>
              </w:rPr>
            </w:pPr>
            <w:r>
              <w:rPr>
                <w:rFonts w:ascii="Calibri" w:eastAsia="Calibri" w:hAnsi="Calibri" w:cs="Calibri"/>
              </w:rPr>
              <w:t>Monday</w:t>
            </w:r>
          </w:p>
        </w:tc>
        <w:tc>
          <w:tcPr>
            <w:tcW w:w="3510" w:type="dxa"/>
          </w:tcPr>
          <w:p w14:paraId="134DB4F0" w14:textId="77777777" w:rsidR="00B91BD9" w:rsidRDefault="00000000">
            <w:pPr>
              <w:ind w:left="0" w:hanging="2"/>
              <w:jc w:val="center"/>
              <w:rPr>
                <w:rFonts w:ascii="Calibri" w:eastAsia="Calibri" w:hAnsi="Calibri" w:cs="Calibri"/>
              </w:rPr>
            </w:pPr>
            <w:r>
              <w:rPr>
                <w:rFonts w:ascii="Calibri" w:eastAsia="Calibri" w:hAnsi="Calibri" w:cs="Calibri"/>
              </w:rPr>
              <w:t>February 3, 2025</w:t>
            </w:r>
          </w:p>
        </w:tc>
        <w:tc>
          <w:tcPr>
            <w:tcW w:w="3258" w:type="dxa"/>
          </w:tcPr>
          <w:p w14:paraId="27231436" w14:textId="77777777" w:rsidR="00B91BD9" w:rsidRDefault="00000000">
            <w:pPr>
              <w:ind w:left="0" w:hanging="2"/>
              <w:jc w:val="center"/>
              <w:rPr>
                <w:rFonts w:ascii="Calibri" w:eastAsia="Calibri" w:hAnsi="Calibri" w:cs="Calibri"/>
              </w:rPr>
            </w:pPr>
            <w:r>
              <w:rPr>
                <w:rFonts w:ascii="Calibri" w:eastAsia="Calibri" w:hAnsi="Calibri" w:cs="Calibri"/>
              </w:rPr>
              <w:t>5:30 p.m. – 7:30 p.m.</w:t>
            </w:r>
          </w:p>
        </w:tc>
      </w:tr>
    </w:tbl>
    <w:p w14:paraId="155F2E43" w14:textId="77777777" w:rsidR="00B91BD9" w:rsidRDefault="00000000">
      <w:pPr>
        <w:ind w:left="0" w:hanging="2"/>
        <w:rPr>
          <w:rFonts w:ascii="Calibri" w:eastAsia="Calibri" w:hAnsi="Calibri" w:cs="Calibri"/>
          <w:sz w:val="20"/>
          <w:szCs w:val="20"/>
        </w:rPr>
      </w:pPr>
      <w:r>
        <w:rPr>
          <w:rFonts w:ascii="Calibri" w:eastAsia="Calibri" w:hAnsi="Calibri" w:cs="Calibri"/>
          <w:sz w:val="20"/>
          <w:szCs w:val="20"/>
        </w:rPr>
        <w:t xml:space="preserve">*Mid-Winter Meeting </w:t>
      </w:r>
    </w:p>
    <w:p w14:paraId="7F7E83EC" w14:textId="77777777" w:rsidR="00B91BD9" w:rsidRDefault="00B91BD9">
      <w:pPr>
        <w:ind w:left="0" w:hanging="2"/>
        <w:rPr>
          <w:rFonts w:ascii="Calibri" w:eastAsia="Calibri" w:hAnsi="Calibri" w:cs="Calibri"/>
        </w:rPr>
      </w:pPr>
    </w:p>
    <w:tbl>
      <w:tblPr>
        <w:tblStyle w:val="a1"/>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2520"/>
        <w:gridCol w:w="2791"/>
        <w:gridCol w:w="2087"/>
      </w:tblGrid>
      <w:tr w:rsidR="00B91BD9" w14:paraId="66B0B789" w14:textId="77777777">
        <w:tc>
          <w:tcPr>
            <w:tcW w:w="8856" w:type="dxa"/>
            <w:gridSpan w:val="4"/>
          </w:tcPr>
          <w:p w14:paraId="3397EECB" w14:textId="77777777" w:rsidR="00B91BD9" w:rsidRDefault="00000000">
            <w:pPr>
              <w:ind w:left="0" w:hanging="2"/>
              <w:jc w:val="center"/>
              <w:rPr>
                <w:rFonts w:ascii="Calibri" w:eastAsia="Calibri" w:hAnsi="Calibri" w:cs="Calibri"/>
              </w:rPr>
            </w:pPr>
            <w:r>
              <w:rPr>
                <w:rFonts w:ascii="Calibri" w:eastAsia="Calibri" w:hAnsi="Calibri" w:cs="Calibri"/>
                <w:b/>
              </w:rPr>
              <w:t>New Private Pesticide Applicator Training &amp; Testing</w:t>
            </w:r>
          </w:p>
        </w:tc>
      </w:tr>
      <w:tr w:rsidR="00B91BD9" w14:paraId="091DA9ED" w14:textId="77777777">
        <w:tc>
          <w:tcPr>
            <w:tcW w:w="1458" w:type="dxa"/>
            <w:shd w:val="clear" w:color="auto" w:fill="D9D9D9"/>
          </w:tcPr>
          <w:p w14:paraId="247E0226" w14:textId="77777777" w:rsidR="00B91BD9" w:rsidRDefault="00000000">
            <w:pPr>
              <w:ind w:left="0" w:hanging="2"/>
              <w:jc w:val="center"/>
              <w:rPr>
                <w:rFonts w:ascii="Calibri" w:eastAsia="Calibri" w:hAnsi="Calibri" w:cs="Calibri"/>
              </w:rPr>
            </w:pPr>
            <w:r>
              <w:rPr>
                <w:rFonts w:ascii="Calibri" w:eastAsia="Calibri" w:hAnsi="Calibri" w:cs="Calibri"/>
              </w:rPr>
              <w:t xml:space="preserve">Day </w:t>
            </w:r>
          </w:p>
        </w:tc>
        <w:tc>
          <w:tcPr>
            <w:tcW w:w="2520" w:type="dxa"/>
            <w:shd w:val="clear" w:color="auto" w:fill="D9D9D9"/>
          </w:tcPr>
          <w:p w14:paraId="11253D8E" w14:textId="77777777" w:rsidR="00B91BD9" w:rsidRDefault="00000000">
            <w:pPr>
              <w:ind w:left="0" w:hanging="2"/>
              <w:jc w:val="center"/>
              <w:rPr>
                <w:rFonts w:ascii="Calibri" w:eastAsia="Calibri" w:hAnsi="Calibri" w:cs="Calibri"/>
              </w:rPr>
            </w:pPr>
            <w:r>
              <w:rPr>
                <w:rFonts w:ascii="Calibri" w:eastAsia="Calibri" w:hAnsi="Calibri" w:cs="Calibri"/>
              </w:rPr>
              <w:t>Date</w:t>
            </w:r>
          </w:p>
        </w:tc>
        <w:tc>
          <w:tcPr>
            <w:tcW w:w="2791" w:type="dxa"/>
            <w:shd w:val="clear" w:color="auto" w:fill="D9D9D9"/>
          </w:tcPr>
          <w:p w14:paraId="5CB72A94" w14:textId="77777777" w:rsidR="00B91BD9" w:rsidRDefault="00000000">
            <w:pPr>
              <w:ind w:left="0" w:hanging="2"/>
              <w:jc w:val="center"/>
              <w:rPr>
                <w:rFonts w:ascii="Calibri" w:eastAsia="Calibri" w:hAnsi="Calibri" w:cs="Calibri"/>
              </w:rPr>
            </w:pPr>
            <w:r>
              <w:rPr>
                <w:rFonts w:ascii="Calibri" w:eastAsia="Calibri" w:hAnsi="Calibri" w:cs="Calibri"/>
              </w:rPr>
              <w:t xml:space="preserve">Time </w:t>
            </w:r>
          </w:p>
        </w:tc>
        <w:tc>
          <w:tcPr>
            <w:tcW w:w="2087" w:type="dxa"/>
            <w:shd w:val="clear" w:color="auto" w:fill="D9D9D9"/>
          </w:tcPr>
          <w:p w14:paraId="79E9603B" w14:textId="77777777" w:rsidR="00B91BD9" w:rsidRDefault="00000000">
            <w:pPr>
              <w:ind w:left="0" w:hanging="2"/>
              <w:jc w:val="center"/>
              <w:rPr>
                <w:rFonts w:ascii="Calibri" w:eastAsia="Calibri" w:hAnsi="Calibri" w:cs="Calibri"/>
              </w:rPr>
            </w:pPr>
            <w:r>
              <w:rPr>
                <w:rFonts w:ascii="Calibri" w:eastAsia="Calibri" w:hAnsi="Calibri" w:cs="Calibri"/>
              </w:rPr>
              <w:t>Type</w:t>
            </w:r>
          </w:p>
        </w:tc>
      </w:tr>
      <w:tr w:rsidR="00B91BD9" w14:paraId="136AD708" w14:textId="77777777">
        <w:tc>
          <w:tcPr>
            <w:tcW w:w="1458" w:type="dxa"/>
          </w:tcPr>
          <w:p w14:paraId="520CB18D" w14:textId="77777777" w:rsidR="00B91BD9" w:rsidRDefault="00000000">
            <w:pPr>
              <w:ind w:left="0" w:hanging="2"/>
              <w:jc w:val="center"/>
              <w:rPr>
                <w:rFonts w:ascii="Calibri" w:eastAsia="Calibri" w:hAnsi="Calibri" w:cs="Calibri"/>
              </w:rPr>
            </w:pPr>
            <w:r>
              <w:rPr>
                <w:rFonts w:ascii="Calibri" w:eastAsia="Calibri" w:hAnsi="Calibri" w:cs="Calibri"/>
              </w:rPr>
              <w:t>Monday</w:t>
            </w:r>
          </w:p>
        </w:tc>
        <w:tc>
          <w:tcPr>
            <w:tcW w:w="2520" w:type="dxa"/>
          </w:tcPr>
          <w:p w14:paraId="4C0460DD" w14:textId="77777777" w:rsidR="00B91BD9" w:rsidRDefault="00000000">
            <w:pPr>
              <w:ind w:left="0" w:hanging="2"/>
              <w:jc w:val="center"/>
              <w:rPr>
                <w:rFonts w:ascii="Calibri" w:eastAsia="Calibri" w:hAnsi="Calibri" w:cs="Calibri"/>
              </w:rPr>
            </w:pPr>
            <w:r>
              <w:rPr>
                <w:rFonts w:ascii="Calibri" w:eastAsia="Calibri" w:hAnsi="Calibri" w:cs="Calibri"/>
              </w:rPr>
              <w:t>November 4, 2024</w:t>
            </w:r>
          </w:p>
        </w:tc>
        <w:tc>
          <w:tcPr>
            <w:tcW w:w="2791" w:type="dxa"/>
          </w:tcPr>
          <w:p w14:paraId="5F04D4AD" w14:textId="77777777" w:rsidR="00B91BD9" w:rsidRDefault="00000000">
            <w:pPr>
              <w:ind w:left="0" w:hanging="2"/>
              <w:jc w:val="center"/>
              <w:rPr>
                <w:rFonts w:ascii="Calibri" w:eastAsia="Calibri" w:hAnsi="Calibri" w:cs="Calibri"/>
              </w:rPr>
            </w:pPr>
            <w:r>
              <w:rPr>
                <w:rFonts w:ascii="Calibri" w:eastAsia="Calibri" w:hAnsi="Calibri" w:cs="Calibri"/>
              </w:rPr>
              <w:t>5:30 p.m. – 7:30 p.m.</w:t>
            </w:r>
          </w:p>
        </w:tc>
        <w:tc>
          <w:tcPr>
            <w:tcW w:w="2087" w:type="dxa"/>
          </w:tcPr>
          <w:p w14:paraId="575FDB3F" w14:textId="77777777" w:rsidR="00B91BD9" w:rsidRDefault="00000000">
            <w:pPr>
              <w:ind w:left="0" w:hanging="2"/>
              <w:jc w:val="center"/>
              <w:rPr>
                <w:rFonts w:ascii="Calibri" w:eastAsia="Calibri" w:hAnsi="Calibri" w:cs="Calibri"/>
              </w:rPr>
            </w:pPr>
            <w:r>
              <w:rPr>
                <w:rFonts w:ascii="Calibri" w:eastAsia="Calibri" w:hAnsi="Calibri" w:cs="Calibri"/>
              </w:rPr>
              <w:t xml:space="preserve">Training </w:t>
            </w:r>
          </w:p>
        </w:tc>
      </w:tr>
      <w:tr w:rsidR="00B91BD9" w14:paraId="5736B591" w14:textId="77777777">
        <w:tc>
          <w:tcPr>
            <w:tcW w:w="1458" w:type="dxa"/>
          </w:tcPr>
          <w:p w14:paraId="04C80AE7" w14:textId="77777777" w:rsidR="00B91BD9" w:rsidRDefault="00000000">
            <w:pPr>
              <w:ind w:left="0" w:hanging="2"/>
              <w:jc w:val="center"/>
              <w:rPr>
                <w:rFonts w:ascii="Calibri" w:eastAsia="Calibri" w:hAnsi="Calibri" w:cs="Calibri"/>
              </w:rPr>
            </w:pPr>
            <w:r>
              <w:rPr>
                <w:rFonts w:ascii="Calibri" w:eastAsia="Calibri" w:hAnsi="Calibri" w:cs="Calibri"/>
              </w:rPr>
              <w:t>Wednesday</w:t>
            </w:r>
          </w:p>
        </w:tc>
        <w:tc>
          <w:tcPr>
            <w:tcW w:w="2520" w:type="dxa"/>
          </w:tcPr>
          <w:p w14:paraId="0956EDDA" w14:textId="77777777" w:rsidR="00B91BD9" w:rsidRDefault="00000000">
            <w:pPr>
              <w:ind w:left="0" w:hanging="2"/>
              <w:jc w:val="center"/>
              <w:rPr>
                <w:rFonts w:ascii="Calibri" w:eastAsia="Calibri" w:hAnsi="Calibri" w:cs="Calibri"/>
              </w:rPr>
            </w:pPr>
            <w:r>
              <w:rPr>
                <w:rFonts w:ascii="Calibri" w:eastAsia="Calibri" w:hAnsi="Calibri" w:cs="Calibri"/>
              </w:rPr>
              <w:t>November 13, 2024</w:t>
            </w:r>
          </w:p>
        </w:tc>
        <w:tc>
          <w:tcPr>
            <w:tcW w:w="2791" w:type="dxa"/>
          </w:tcPr>
          <w:p w14:paraId="66EF84EE" w14:textId="77777777" w:rsidR="00B91BD9" w:rsidRDefault="00000000">
            <w:pPr>
              <w:ind w:left="0" w:hanging="2"/>
              <w:jc w:val="center"/>
              <w:rPr>
                <w:rFonts w:ascii="Calibri" w:eastAsia="Calibri" w:hAnsi="Calibri" w:cs="Calibri"/>
              </w:rPr>
            </w:pPr>
            <w:r>
              <w:rPr>
                <w:rFonts w:ascii="Calibri" w:eastAsia="Calibri" w:hAnsi="Calibri" w:cs="Calibri"/>
              </w:rPr>
              <w:t>5:30 p.m. – 7:30 p.m.</w:t>
            </w:r>
          </w:p>
        </w:tc>
        <w:tc>
          <w:tcPr>
            <w:tcW w:w="2087" w:type="dxa"/>
          </w:tcPr>
          <w:p w14:paraId="0DCB9C45" w14:textId="77777777" w:rsidR="00B91BD9" w:rsidRDefault="00000000">
            <w:pPr>
              <w:ind w:left="0" w:hanging="2"/>
              <w:jc w:val="center"/>
              <w:rPr>
                <w:rFonts w:ascii="Calibri" w:eastAsia="Calibri" w:hAnsi="Calibri" w:cs="Calibri"/>
              </w:rPr>
            </w:pPr>
            <w:r>
              <w:rPr>
                <w:rFonts w:ascii="Calibri" w:eastAsia="Calibri" w:hAnsi="Calibri" w:cs="Calibri"/>
              </w:rPr>
              <w:t>Test</w:t>
            </w:r>
          </w:p>
        </w:tc>
      </w:tr>
      <w:tr w:rsidR="00B91BD9" w14:paraId="7959A1E7" w14:textId="77777777">
        <w:tc>
          <w:tcPr>
            <w:tcW w:w="1458" w:type="dxa"/>
          </w:tcPr>
          <w:p w14:paraId="68E065D9" w14:textId="77777777" w:rsidR="00B91BD9" w:rsidRDefault="00000000">
            <w:pPr>
              <w:ind w:left="0" w:hanging="2"/>
              <w:jc w:val="center"/>
              <w:rPr>
                <w:rFonts w:ascii="Calibri" w:eastAsia="Calibri" w:hAnsi="Calibri" w:cs="Calibri"/>
              </w:rPr>
            </w:pPr>
            <w:r>
              <w:rPr>
                <w:rFonts w:ascii="Calibri" w:eastAsia="Calibri" w:hAnsi="Calibri" w:cs="Calibri"/>
              </w:rPr>
              <w:t>Wednesday</w:t>
            </w:r>
          </w:p>
        </w:tc>
        <w:tc>
          <w:tcPr>
            <w:tcW w:w="2520" w:type="dxa"/>
          </w:tcPr>
          <w:p w14:paraId="03B01E70" w14:textId="77777777" w:rsidR="00B91BD9" w:rsidRDefault="00000000">
            <w:pPr>
              <w:ind w:left="0" w:hanging="2"/>
              <w:jc w:val="center"/>
              <w:rPr>
                <w:rFonts w:ascii="Calibri" w:eastAsia="Calibri" w:hAnsi="Calibri" w:cs="Calibri"/>
              </w:rPr>
            </w:pPr>
            <w:r>
              <w:rPr>
                <w:rFonts w:ascii="Calibri" w:eastAsia="Calibri" w:hAnsi="Calibri" w:cs="Calibri"/>
              </w:rPr>
              <w:t>February 5, 2025</w:t>
            </w:r>
          </w:p>
        </w:tc>
        <w:tc>
          <w:tcPr>
            <w:tcW w:w="2791" w:type="dxa"/>
          </w:tcPr>
          <w:p w14:paraId="168C51AF" w14:textId="77777777" w:rsidR="00B91BD9" w:rsidRDefault="00000000">
            <w:pPr>
              <w:ind w:left="0" w:hanging="2"/>
              <w:jc w:val="center"/>
              <w:rPr>
                <w:rFonts w:ascii="Calibri" w:eastAsia="Calibri" w:hAnsi="Calibri" w:cs="Calibri"/>
              </w:rPr>
            </w:pPr>
            <w:r>
              <w:rPr>
                <w:rFonts w:ascii="Calibri" w:eastAsia="Calibri" w:hAnsi="Calibri" w:cs="Calibri"/>
              </w:rPr>
              <w:t>10:00 a.m. – 12:00 p.m.</w:t>
            </w:r>
          </w:p>
        </w:tc>
        <w:tc>
          <w:tcPr>
            <w:tcW w:w="2087" w:type="dxa"/>
          </w:tcPr>
          <w:p w14:paraId="20265362" w14:textId="77777777" w:rsidR="00B91BD9" w:rsidRDefault="00000000">
            <w:pPr>
              <w:ind w:left="0" w:hanging="2"/>
              <w:jc w:val="center"/>
              <w:rPr>
                <w:rFonts w:ascii="Calibri" w:eastAsia="Calibri" w:hAnsi="Calibri" w:cs="Calibri"/>
              </w:rPr>
            </w:pPr>
            <w:r>
              <w:rPr>
                <w:rFonts w:ascii="Calibri" w:eastAsia="Calibri" w:hAnsi="Calibri" w:cs="Calibri"/>
              </w:rPr>
              <w:t>Training</w:t>
            </w:r>
          </w:p>
        </w:tc>
      </w:tr>
      <w:tr w:rsidR="00B91BD9" w14:paraId="418CFFA9" w14:textId="77777777">
        <w:tc>
          <w:tcPr>
            <w:tcW w:w="1458" w:type="dxa"/>
          </w:tcPr>
          <w:p w14:paraId="7EA509CF" w14:textId="77777777" w:rsidR="00B91BD9" w:rsidRDefault="00000000">
            <w:pPr>
              <w:ind w:left="0" w:hanging="2"/>
              <w:jc w:val="center"/>
              <w:rPr>
                <w:rFonts w:ascii="Calibri" w:eastAsia="Calibri" w:hAnsi="Calibri" w:cs="Calibri"/>
              </w:rPr>
            </w:pPr>
            <w:r>
              <w:rPr>
                <w:rFonts w:ascii="Calibri" w:eastAsia="Calibri" w:hAnsi="Calibri" w:cs="Calibri"/>
              </w:rPr>
              <w:t>Wednesday</w:t>
            </w:r>
          </w:p>
        </w:tc>
        <w:tc>
          <w:tcPr>
            <w:tcW w:w="2520" w:type="dxa"/>
          </w:tcPr>
          <w:p w14:paraId="1C7643CF" w14:textId="77777777" w:rsidR="00B91BD9" w:rsidRDefault="00000000">
            <w:pPr>
              <w:ind w:left="0" w:hanging="2"/>
              <w:jc w:val="center"/>
              <w:rPr>
                <w:rFonts w:ascii="Calibri" w:eastAsia="Calibri" w:hAnsi="Calibri" w:cs="Calibri"/>
              </w:rPr>
            </w:pPr>
            <w:r>
              <w:rPr>
                <w:rFonts w:ascii="Calibri" w:eastAsia="Calibri" w:hAnsi="Calibri" w:cs="Calibri"/>
              </w:rPr>
              <w:t>February 12, 2025</w:t>
            </w:r>
          </w:p>
        </w:tc>
        <w:tc>
          <w:tcPr>
            <w:tcW w:w="2791" w:type="dxa"/>
          </w:tcPr>
          <w:p w14:paraId="00142E8D" w14:textId="77777777" w:rsidR="00B91BD9" w:rsidRDefault="00000000">
            <w:pPr>
              <w:ind w:left="0" w:hanging="2"/>
              <w:jc w:val="center"/>
              <w:rPr>
                <w:rFonts w:ascii="Calibri" w:eastAsia="Calibri" w:hAnsi="Calibri" w:cs="Calibri"/>
              </w:rPr>
            </w:pPr>
            <w:r>
              <w:rPr>
                <w:rFonts w:ascii="Calibri" w:eastAsia="Calibri" w:hAnsi="Calibri" w:cs="Calibri"/>
              </w:rPr>
              <w:t>10:00 a.m. – 12:00 p.m.</w:t>
            </w:r>
          </w:p>
        </w:tc>
        <w:tc>
          <w:tcPr>
            <w:tcW w:w="2087" w:type="dxa"/>
          </w:tcPr>
          <w:p w14:paraId="214A7C3D" w14:textId="77777777" w:rsidR="00B91BD9" w:rsidRDefault="00000000">
            <w:pPr>
              <w:ind w:left="0" w:hanging="2"/>
              <w:jc w:val="center"/>
              <w:rPr>
                <w:rFonts w:ascii="Calibri" w:eastAsia="Calibri" w:hAnsi="Calibri" w:cs="Calibri"/>
              </w:rPr>
            </w:pPr>
            <w:r>
              <w:rPr>
                <w:rFonts w:ascii="Calibri" w:eastAsia="Calibri" w:hAnsi="Calibri" w:cs="Calibri"/>
              </w:rPr>
              <w:t>Test</w:t>
            </w:r>
          </w:p>
        </w:tc>
      </w:tr>
    </w:tbl>
    <w:p w14:paraId="5938D328" w14:textId="77777777" w:rsidR="00B91BD9" w:rsidRDefault="00000000">
      <w:pPr>
        <w:ind w:left="0" w:hanging="2"/>
        <w:rPr>
          <w:rFonts w:ascii="Calibri" w:eastAsia="Calibri" w:hAnsi="Calibri" w:cs="Calibri"/>
        </w:rPr>
      </w:pPr>
      <w:r>
        <w:rPr>
          <w:rFonts w:ascii="Calibri" w:eastAsia="Calibri" w:hAnsi="Calibri" w:cs="Calibri"/>
        </w:rPr>
        <w:t xml:space="preserve"> </w:t>
      </w:r>
    </w:p>
    <w:p w14:paraId="74097A6C" w14:textId="77777777" w:rsidR="00B91BD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Applicators that already have a license and need continuing education credits may attend one of the two-hour training sessions. Be sure to bring your certification number to get credit. </w:t>
      </w:r>
    </w:p>
    <w:p w14:paraId="2AAA79B8" w14:textId="77777777" w:rsidR="00B91BD9" w:rsidRDefault="00B91BD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90C64AD" w14:textId="77777777" w:rsidR="00B91BD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For individuals that need to take the exam to acquire their private applicator pesticide license, two exam offerings are available. Be sure to bring your driver’s license for identification. </w:t>
      </w:r>
      <w:r>
        <w:rPr>
          <w:rFonts w:ascii="Calibri" w:eastAsia="Calibri" w:hAnsi="Calibri" w:cs="Calibri"/>
          <w:b/>
          <w:color w:val="000000"/>
          <w:sz w:val="22"/>
          <w:szCs w:val="22"/>
        </w:rPr>
        <w:t>O</w:t>
      </w:r>
      <w:r>
        <w:rPr>
          <w:rFonts w:ascii="Calibri" w:eastAsia="Calibri" w:hAnsi="Calibri" w:cs="Calibri"/>
          <w:b/>
          <w:i/>
          <w:color w:val="000000"/>
          <w:sz w:val="22"/>
          <w:szCs w:val="22"/>
        </w:rPr>
        <w:t xml:space="preserve">ptional </w:t>
      </w:r>
      <w:r>
        <w:rPr>
          <w:rFonts w:ascii="Calibri" w:eastAsia="Calibri" w:hAnsi="Calibri" w:cs="Calibri"/>
          <w:color w:val="000000"/>
          <w:sz w:val="22"/>
          <w:szCs w:val="22"/>
        </w:rPr>
        <w:t>training sessions to prepare for the exam are also available. Copies of the Private Applicator Core Manual will be available for purchase for $</w:t>
      </w:r>
      <w:r>
        <w:rPr>
          <w:rFonts w:ascii="Calibri" w:eastAsia="Calibri" w:hAnsi="Calibri" w:cs="Calibri"/>
          <w:sz w:val="22"/>
          <w:szCs w:val="22"/>
        </w:rPr>
        <w:t>2</w:t>
      </w:r>
      <w:r>
        <w:rPr>
          <w:rFonts w:ascii="Calibri" w:eastAsia="Calibri" w:hAnsi="Calibri" w:cs="Calibri"/>
          <w:color w:val="000000"/>
          <w:sz w:val="22"/>
          <w:szCs w:val="22"/>
        </w:rPr>
        <w:t xml:space="preserve">0. Checks can be made payable to “CCEAB.” Manuals should be purchased prior to the training. </w:t>
      </w:r>
    </w:p>
    <w:p w14:paraId="1B7F4313" w14:textId="77777777" w:rsidR="00B91BD9" w:rsidRDefault="00B91BD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C3CFDE6" w14:textId="77777777" w:rsidR="00B91BD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As a reminder, private applicator credits as well as nutrient management voucher training will also be offered at our Mid-Winter Meeting on January </w:t>
      </w:r>
      <w:r>
        <w:rPr>
          <w:rFonts w:ascii="Calibri" w:eastAsia="Calibri" w:hAnsi="Calibri" w:cs="Calibri"/>
          <w:sz w:val="22"/>
          <w:szCs w:val="22"/>
        </w:rPr>
        <w:t>9</w:t>
      </w:r>
      <w:r>
        <w:rPr>
          <w:rFonts w:ascii="Calibri" w:eastAsia="Calibri" w:hAnsi="Calibri" w:cs="Calibri"/>
          <w:color w:val="000000"/>
          <w:sz w:val="22"/>
          <w:szCs w:val="22"/>
        </w:rPr>
        <w:t>, 202</w:t>
      </w:r>
      <w:r>
        <w:rPr>
          <w:rFonts w:ascii="Calibri" w:eastAsia="Calibri" w:hAnsi="Calibri" w:cs="Calibri"/>
          <w:sz w:val="22"/>
          <w:szCs w:val="22"/>
        </w:rPr>
        <w:t>4</w:t>
      </w:r>
      <w:r>
        <w:rPr>
          <w:rFonts w:ascii="Calibri" w:eastAsia="Calibri" w:hAnsi="Calibri" w:cs="Calibri"/>
          <w:color w:val="000000"/>
          <w:sz w:val="22"/>
          <w:szCs w:val="22"/>
        </w:rPr>
        <w:t>, 9:00 a.m. – 2:</w:t>
      </w:r>
      <w:r>
        <w:rPr>
          <w:rFonts w:ascii="Calibri" w:eastAsia="Calibri" w:hAnsi="Calibri" w:cs="Calibri"/>
          <w:sz w:val="22"/>
          <w:szCs w:val="22"/>
        </w:rPr>
        <w:t>3</w:t>
      </w:r>
      <w:r>
        <w:rPr>
          <w:rFonts w:ascii="Calibri" w:eastAsia="Calibri" w:hAnsi="Calibri" w:cs="Calibri"/>
          <w:color w:val="000000"/>
          <w:sz w:val="22"/>
          <w:szCs w:val="22"/>
        </w:rPr>
        <w:t xml:space="preserve">0 p.m.  </w:t>
      </w:r>
    </w:p>
    <w:p w14:paraId="4AE56421" w14:textId="77777777" w:rsidR="00B91BD9" w:rsidRDefault="00B91BD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D3F1E54" w14:textId="77777777" w:rsidR="00B91BD9" w:rsidRDefault="00000000">
      <w:pPr>
        <w:ind w:left="0" w:hanging="2"/>
        <w:rPr>
          <w:rFonts w:ascii="Calibri" w:eastAsia="Calibri" w:hAnsi="Calibri" w:cs="Calibri"/>
        </w:rPr>
      </w:pPr>
      <w:r>
        <w:rPr>
          <w:rFonts w:ascii="Calibri" w:eastAsia="Calibri" w:hAnsi="Calibri" w:cs="Calibri"/>
        </w:rPr>
        <w:t xml:space="preserve">All sessions will be held at 700 Agriculture Center, Westminster, MD 21157. </w:t>
      </w:r>
      <w:r>
        <w:rPr>
          <w:rFonts w:ascii="Calibri" w:eastAsia="Calibri" w:hAnsi="Calibri" w:cs="Calibri"/>
          <w:b/>
          <w:u w:val="single"/>
        </w:rPr>
        <w:t>Please call the office at 410-386-2760 to register for a session.</w:t>
      </w:r>
      <w:r>
        <w:rPr>
          <w:rFonts w:ascii="Calibri" w:eastAsia="Calibri" w:hAnsi="Calibri" w:cs="Calibri"/>
        </w:rPr>
        <w:t xml:space="preserve"> Please notify our office 2 weeks in advance if you need a reasonable accommodation to participate. </w:t>
      </w:r>
    </w:p>
    <w:sectPr w:rsidR="00B91BD9">
      <w:footerReference w:type="default" r:id="rId7"/>
      <w:headerReference w:type="first" r:id="rId8"/>
      <w:footerReference w:type="first" r:id="rId9"/>
      <w:pgSz w:w="12240" w:h="15840"/>
      <w:pgMar w:top="1800" w:right="1800" w:bottom="1800" w:left="1800" w:header="244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D9D1" w14:textId="77777777" w:rsidR="005A5ADF" w:rsidRDefault="005A5ADF">
      <w:pPr>
        <w:spacing w:line="240" w:lineRule="auto"/>
        <w:ind w:left="0" w:hanging="2"/>
      </w:pPr>
      <w:r>
        <w:separator/>
      </w:r>
    </w:p>
  </w:endnote>
  <w:endnote w:type="continuationSeparator" w:id="0">
    <w:p w14:paraId="5BBD903A" w14:textId="77777777" w:rsidR="005A5ADF" w:rsidRDefault="005A5A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emb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D8089" w14:textId="77777777" w:rsidR="00B91BD9" w:rsidRDefault="00B91BD9">
    <w:pPr>
      <w:pBdr>
        <w:top w:val="nil"/>
        <w:left w:val="nil"/>
        <w:bottom w:val="nil"/>
        <w:right w:val="nil"/>
        <w:between w:val="nil"/>
      </w:pBdr>
      <w:tabs>
        <w:tab w:val="center" w:pos="4320"/>
        <w:tab w:val="right" w:pos="8640"/>
      </w:tabs>
      <w:spacing w:line="240" w:lineRule="auto"/>
      <w:jc w:val="center"/>
      <w:rPr>
        <w:rFonts w:ascii="Times New Roman" w:eastAsia="Times New Roman" w:hAnsi="Times New Roman" w:cs="Times New Roman"/>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61B1" w14:textId="77777777" w:rsidR="00B91BD9" w:rsidRDefault="00000000">
    <w:pPr>
      <w:pBdr>
        <w:top w:val="nil"/>
        <w:left w:val="nil"/>
        <w:bottom w:val="nil"/>
        <w:right w:val="nil"/>
        <w:between w:val="nil"/>
      </w:pBdr>
      <w:spacing w:line="240" w:lineRule="auto"/>
      <w:ind w:left="0" w:right="-1260" w:hanging="2"/>
      <w:rPr>
        <w:color w:val="000000"/>
        <w:sz w:val="20"/>
        <w:szCs w:val="20"/>
      </w:rPr>
    </w:pPr>
    <w:r>
      <w:rPr>
        <w:i/>
        <w:color w:val="000000"/>
        <w:sz w:val="20"/>
        <w:szCs w:val="20"/>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p w14:paraId="466BB1F8" w14:textId="77777777" w:rsidR="00B91BD9" w:rsidRDefault="00B91BD9">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D59DF" w14:textId="77777777" w:rsidR="005A5ADF" w:rsidRDefault="005A5ADF">
      <w:pPr>
        <w:spacing w:line="240" w:lineRule="auto"/>
        <w:ind w:left="0" w:hanging="2"/>
      </w:pPr>
      <w:r>
        <w:separator/>
      </w:r>
    </w:p>
  </w:footnote>
  <w:footnote w:type="continuationSeparator" w:id="0">
    <w:p w14:paraId="4948F3CF" w14:textId="77777777" w:rsidR="005A5ADF" w:rsidRDefault="005A5A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87C5" w14:textId="77777777" w:rsidR="00B91BD9" w:rsidRDefault="00000000">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00DCEF91" wp14:editId="36DF45DF">
              <wp:simplePos x="0" y="0"/>
              <wp:positionH relativeFrom="column">
                <wp:posOffset>3667125</wp:posOffset>
              </wp:positionH>
              <wp:positionV relativeFrom="paragraph">
                <wp:posOffset>-828674</wp:posOffset>
              </wp:positionV>
              <wp:extent cx="2423160" cy="847090"/>
              <wp:effectExtent l="0" t="0" r="0" b="0"/>
              <wp:wrapNone/>
              <wp:docPr id="1" name="Rectangle 1"/>
              <wp:cNvGraphicFramePr/>
              <a:graphic xmlns:a="http://schemas.openxmlformats.org/drawingml/2006/main">
                <a:graphicData uri="http://schemas.microsoft.com/office/word/2010/wordprocessingShape">
                  <wps:wsp>
                    <wps:cNvSpPr/>
                    <wps:spPr>
                      <a:xfrm>
                        <a:off x="4139183" y="3361218"/>
                        <a:ext cx="2413635" cy="837565"/>
                      </a:xfrm>
                      <a:prstGeom prst="rect">
                        <a:avLst/>
                      </a:prstGeom>
                      <a:noFill/>
                      <a:ln>
                        <a:noFill/>
                      </a:ln>
                    </wps:spPr>
                    <wps:txbx>
                      <w:txbxContent>
                        <w:p w14:paraId="2C14825A" w14:textId="77777777" w:rsidR="00B91BD9" w:rsidRDefault="00000000">
                          <w:pPr>
                            <w:spacing w:line="240" w:lineRule="auto"/>
                            <w:ind w:left="0" w:hanging="2"/>
                          </w:pPr>
                          <w:r>
                            <w:rPr>
                              <w:rFonts w:ascii="Times New Roman" w:eastAsia="Times New Roman" w:hAnsi="Times New Roman" w:cs="Times New Roman"/>
                              <w:b/>
                              <w:color w:val="000000"/>
                              <w:sz w:val="16"/>
                            </w:rPr>
                            <w:t>University of Maryland Extension</w:t>
                          </w:r>
                        </w:p>
                        <w:p w14:paraId="29D97A0F" w14:textId="77777777" w:rsidR="00B91BD9" w:rsidRDefault="00000000">
                          <w:pPr>
                            <w:spacing w:line="240" w:lineRule="auto"/>
                            <w:ind w:left="0" w:hanging="2"/>
                          </w:pPr>
                          <w:r>
                            <w:rPr>
                              <w:rFonts w:ascii="Times New Roman" w:eastAsia="Times New Roman" w:hAnsi="Times New Roman" w:cs="Times New Roman"/>
                              <w:b/>
                              <w:color w:val="000000"/>
                              <w:sz w:val="16"/>
                            </w:rPr>
                            <w:t>Carroll County Office</w:t>
                          </w:r>
                        </w:p>
                        <w:p w14:paraId="172C503E" w14:textId="77777777" w:rsidR="00B91BD9" w:rsidRDefault="00000000">
                          <w:pPr>
                            <w:spacing w:line="240" w:lineRule="auto"/>
                            <w:ind w:left="0" w:hanging="2"/>
                          </w:pPr>
                          <w:r>
                            <w:rPr>
                              <w:rFonts w:ascii="Times New Roman" w:eastAsia="Times New Roman" w:hAnsi="Times New Roman" w:cs="Times New Roman"/>
                              <w:b/>
                              <w:color w:val="000000"/>
                              <w:sz w:val="16"/>
                            </w:rPr>
                            <w:t>700 Agriculture Center</w:t>
                          </w:r>
                        </w:p>
                        <w:p w14:paraId="1A0F163E" w14:textId="77777777" w:rsidR="00B91BD9" w:rsidRDefault="00000000">
                          <w:pPr>
                            <w:spacing w:line="240" w:lineRule="auto"/>
                            <w:ind w:left="0" w:hanging="2"/>
                          </w:pPr>
                          <w:r>
                            <w:rPr>
                              <w:rFonts w:ascii="Times New Roman" w:eastAsia="Times New Roman" w:hAnsi="Times New Roman" w:cs="Times New Roman"/>
                              <w:b/>
                              <w:color w:val="000000"/>
                              <w:sz w:val="16"/>
                            </w:rPr>
                            <w:t>Westminster, Maryland 21157-5700</w:t>
                          </w:r>
                        </w:p>
                        <w:p w14:paraId="4FD51972" w14:textId="77777777" w:rsidR="00B91BD9" w:rsidRDefault="00000000">
                          <w:pPr>
                            <w:spacing w:line="240" w:lineRule="auto"/>
                            <w:ind w:left="0" w:hanging="2"/>
                          </w:pPr>
                          <w:r>
                            <w:rPr>
                              <w:rFonts w:ascii="Times New Roman" w:eastAsia="Times New Roman" w:hAnsi="Times New Roman" w:cs="Times New Roman"/>
                              <w:b/>
                              <w:color w:val="000000"/>
                              <w:sz w:val="16"/>
                            </w:rPr>
                            <w:t>TEL 410-386-2760 or 1-888-326-9645</w:t>
                          </w:r>
                        </w:p>
                        <w:p w14:paraId="3D3E0AD9" w14:textId="77777777" w:rsidR="00B91BD9" w:rsidRDefault="00000000">
                          <w:pPr>
                            <w:spacing w:line="240" w:lineRule="auto"/>
                            <w:ind w:left="0" w:hanging="2"/>
                          </w:pPr>
                          <w:r>
                            <w:rPr>
                              <w:rFonts w:ascii="Times New Roman" w:eastAsia="Times New Roman" w:hAnsi="Times New Roman" w:cs="Times New Roman"/>
                              <w:b/>
                              <w:color w:val="000000"/>
                              <w:sz w:val="16"/>
                            </w:rPr>
                            <w:t>https://extension.umd.edu/locations/carroll-county</w:t>
                          </w:r>
                        </w:p>
                        <w:p w14:paraId="1032F7E8" w14:textId="77777777" w:rsidR="00B91BD9" w:rsidRDefault="00B91BD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0DCEF91" id="Rectangle 1" o:spid="_x0000_s1026" style="position:absolute;margin-left:288.75pt;margin-top:-65.25pt;width:190.8pt;height:66.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" filled="f" stroked="f">
              <v:textbox inset="2.53958mm,1.2694mm,2.53958mm,1.2694mm">
                <w:txbxContent>
                  <w:p w14:paraId="2C14825A" w14:textId="77777777" w:rsidR="00B91BD9" w:rsidRDefault="00000000">
                    <w:pPr>
                      <w:spacing w:line="240" w:lineRule="auto"/>
                      <w:ind w:left="0" w:hanging="2"/>
                    </w:pPr>
                    <w:r>
                      <w:rPr>
                        <w:rFonts w:ascii="Times New Roman" w:eastAsia="Times New Roman" w:hAnsi="Times New Roman" w:cs="Times New Roman"/>
                        <w:b/>
                        <w:color w:val="000000"/>
                        <w:sz w:val="16"/>
                      </w:rPr>
                      <w:t>University of Maryland Extension</w:t>
                    </w:r>
                  </w:p>
                  <w:p w14:paraId="29D97A0F" w14:textId="77777777" w:rsidR="00B91BD9" w:rsidRDefault="00000000">
                    <w:pPr>
                      <w:spacing w:line="240" w:lineRule="auto"/>
                      <w:ind w:left="0" w:hanging="2"/>
                    </w:pPr>
                    <w:r>
                      <w:rPr>
                        <w:rFonts w:ascii="Times New Roman" w:eastAsia="Times New Roman" w:hAnsi="Times New Roman" w:cs="Times New Roman"/>
                        <w:b/>
                        <w:color w:val="000000"/>
                        <w:sz w:val="16"/>
                      </w:rPr>
                      <w:t>Carroll County Office</w:t>
                    </w:r>
                  </w:p>
                  <w:p w14:paraId="172C503E" w14:textId="77777777" w:rsidR="00B91BD9" w:rsidRDefault="00000000">
                    <w:pPr>
                      <w:spacing w:line="240" w:lineRule="auto"/>
                      <w:ind w:left="0" w:hanging="2"/>
                    </w:pPr>
                    <w:r>
                      <w:rPr>
                        <w:rFonts w:ascii="Times New Roman" w:eastAsia="Times New Roman" w:hAnsi="Times New Roman" w:cs="Times New Roman"/>
                        <w:b/>
                        <w:color w:val="000000"/>
                        <w:sz w:val="16"/>
                      </w:rPr>
                      <w:t>700 Agriculture Center</w:t>
                    </w:r>
                  </w:p>
                  <w:p w14:paraId="1A0F163E" w14:textId="77777777" w:rsidR="00B91BD9" w:rsidRDefault="00000000">
                    <w:pPr>
                      <w:spacing w:line="240" w:lineRule="auto"/>
                      <w:ind w:left="0" w:hanging="2"/>
                    </w:pPr>
                    <w:r>
                      <w:rPr>
                        <w:rFonts w:ascii="Times New Roman" w:eastAsia="Times New Roman" w:hAnsi="Times New Roman" w:cs="Times New Roman"/>
                        <w:b/>
                        <w:color w:val="000000"/>
                        <w:sz w:val="16"/>
                      </w:rPr>
                      <w:t>Westminster, Maryland 21157-5700</w:t>
                    </w:r>
                  </w:p>
                  <w:p w14:paraId="4FD51972" w14:textId="77777777" w:rsidR="00B91BD9" w:rsidRDefault="00000000">
                    <w:pPr>
                      <w:spacing w:line="240" w:lineRule="auto"/>
                      <w:ind w:left="0" w:hanging="2"/>
                    </w:pPr>
                    <w:r>
                      <w:rPr>
                        <w:rFonts w:ascii="Times New Roman" w:eastAsia="Times New Roman" w:hAnsi="Times New Roman" w:cs="Times New Roman"/>
                        <w:b/>
                        <w:color w:val="000000"/>
                        <w:sz w:val="16"/>
                      </w:rPr>
                      <w:t>TEL 410-386-2760 or 1-888-326-9645</w:t>
                    </w:r>
                  </w:p>
                  <w:p w14:paraId="3D3E0AD9" w14:textId="77777777" w:rsidR="00B91BD9" w:rsidRDefault="00000000">
                    <w:pPr>
                      <w:spacing w:line="240" w:lineRule="auto"/>
                      <w:ind w:left="0" w:hanging="2"/>
                    </w:pPr>
                    <w:r>
                      <w:rPr>
                        <w:rFonts w:ascii="Times New Roman" w:eastAsia="Times New Roman" w:hAnsi="Times New Roman" w:cs="Times New Roman"/>
                        <w:b/>
                        <w:color w:val="000000"/>
                        <w:sz w:val="16"/>
                      </w:rPr>
                      <w:t>https://extension.umd.edu/locations/carroll-county</w:t>
                    </w:r>
                  </w:p>
                  <w:p w14:paraId="1032F7E8" w14:textId="77777777" w:rsidR="00B91BD9" w:rsidRDefault="00B91BD9">
                    <w:pPr>
                      <w:spacing w:line="240" w:lineRule="auto"/>
                      <w:ind w:left="0" w:hanging="2"/>
                    </w:pPr>
                  </w:p>
                </w:txbxContent>
              </v:textbox>
            </v:rect>
          </w:pict>
        </mc:Fallback>
      </mc:AlternateContent>
    </w:r>
    <w:r>
      <w:rPr>
        <w:noProof/>
      </w:rPr>
      <w:drawing>
        <wp:anchor distT="0" distB="0" distL="114300" distR="114300" simplePos="0" relativeHeight="251659264" behindDoc="0" locked="0" layoutInCell="1" hidden="0" allowOverlap="1" wp14:anchorId="2E885EB2" wp14:editId="40A59A12">
          <wp:simplePos x="0" y="0"/>
          <wp:positionH relativeFrom="column">
            <wp:posOffset>-649604</wp:posOffset>
          </wp:positionH>
          <wp:positionV relativeFrom="paragraph">
            <wp:posOffset>-830579</wp:posOffset>
          </wp:positionV>
          <wp:extent cx="2308860" cy="8458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8860" cy="8458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D9"/>
    <w:rsid w:val="00390631"/>
    <w:rsid w:val="005A5ADF"/>
    <w:rsid w:val="006261DF"/>
    <w:rsid w:val="00B9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A0F2"/>
  <w15:docId w15:val="{A9D6EF27-81C3-4F5A-9DC6-0D1CF6F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rFonts w:ascii="Bembo" w:hAnsi="Bembo"/>
      <w:i/>
      <w:sz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rFonts w:ascii="Bembo" w:hAnsi="Bembo"/>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rPr>
      <w:rFonts w:ascii="Courier New" w:eastAsia="Calibri" w:hAnsi="Courier New" w:cs="Courier New"/>
      <w:w w:val="100"/>
      <w:position w:val="-1"/>
      <w:effect w:val="none"/>
      <w:vertAlign w:val="baseline"/>
      <w:cs w:val="0"/>
      <w:em w:val="none"/>
    </w:rPr>
  </w:style>
  <w:style w:type="paragraph" w:styleId="ListParagraph">
    <w:name w:val="List Paragraph"/>
    <w:basedOn w:val="Normal"/>
    <w:pPr>
      <w:ind w:left="720"/>
      <w:contextualSpacing/>
    </w:pPr>
    <w:rPr>
      <w:rFonts w:ascii="Calibri" w:eastAsia="Calibri" w:hAnsi="Calibr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L2zNGbNl53Schpifv7XSF9q0g==">CgMxLjA4AHIhMVhZeURWTmFCMk5YR2s2SEdBdURUYTZwM28wODNkbS1t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Clark</dc:creator>
  <cp:lastModifiedBy>Cheryl L. Hill</cp:lastModifiedBy>
  <cp:revision>2</cp:revision>
  <dcterms:created xsi:type="dcterms:W3CDTF">2024-09-09T14:00:00Z</dcterms:created>
  <dcterms:modified xsi:type="dcterms:W3CDTF">2024-09-09T14:00:00Z</dcterms:modified>
</cp:coreProperties>
</file>